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F44FC0">
      <w:pPr>
        <w:pStyle w:val="a4"/>
        <w:shd w:val="clear" w:color="auto" w:fill="auto"/>
        <w:spacing w:after="741" w:line="260" w:lineRule="exact"/>
        <w:ind w:left="20"/>
      </w:pPr>
      <w:bookmarkStart w:id="0" w:name="_GoBack"/>
      <w:bookmarkEnd w:id="0"/>
      <w:r>
        <w:rPr>
          <w:rStyle w:val="1"/>
          <w:color w:val="000000"/>
        </w:rPr>
        <w:t>Использованная литература</w:t>
      </w:r>
    </w:p>
    <w:p w:rsidR="00000000" w:rsidRDefault="00F44FC0">
      <w:pPr>
        <w:pStyle w:val="a4"/>
        <w:shd w:val="clear" w:color="auto" w:fill="auto"/>
        <w:spacing w:after="0" w:line="686" w:lineRule="exact"/>
        <w:ind w:left="20"/>
        <w:jc w:val="both"/>
      </w:pPr>
      <w:r>
        <w:rPr>
          <w:rStyle w:val="1"/>
          <w:color w:val="000000"/>
        </w:rPr>
        <w:t>Э.А. Дивинская, Москва Просвещение 1992;</w:t>
      </w:r>
    </w:p>
    <w:p w:rsidR="00000000" w:rsidRDefault="00F44FC0">
      <w:pPr>
        <w:pStyle w:val="a4"/>
        <w:shd w:val="clear" w:color="auto" w:fill="auto"/>
        <w:spacing w:after="0" w:line="686" w:lineRule="exact"/>
        <w:ind w:left="20"/>
      </w:pPr>
      <w:r>
        <w:rPr>
          <w:rStyle w:val="1"/>
          <w:color w:val="000000"/>
        </w:rPr>
        <w:t>Л.М. Шагалов, «Английский язык на досуге», Москва, 1985 Просвещение;</w:t>
      </w:r>
    </w:p>
    <w:p w:rsidR="00000000" w:rsidRDefault="00F44FC0">
      <w:pPr>
        <w:pStyle w:val="a4"/>
        <w:shd w:val="clear" w:color="auto" w:fill="auto"/>
        <w:spacing w:after="0" w:line="686" w:lineRule="exact"/>
        <w:ind w:left="20"/>
        <w:jc w:val="both"/>
      </w:pPr>
      <w:r>
        <w:rPr>
          <w:rStyle w:val="1"/>
          <w:color w:val="000000"/>
        </w:rPr>
        <w:t>Г.А. Войтова, «Британия», Москва, Издательство «Лист», 1998;</w:t>
      </w:r>
    </w:p>
    <w:p w:rsidR="00000000" w:rsidRDefault="00F44FC0">
      <w:pPr>
        <w:pStyle w:val="a4"/>
        <w:shd w:val="clear" w:color="auto" w:fill="auto"/>
        <w:spacing w:after="176" w:line="475" w:lineRule="exact"/>
        <w:ind w:left="20"/>
        <w:jc w:val="both"/>
      </w:pPr>
      <w:r>
        <w:rPr>
          <w:rStyle w:val="1"/>
          <w:color w:val="000000"/>
        </w:rPr>
        <w:t xml:space="preserve">И.А. Тенсон, </w:t>
      </w:r>
      <w:r>
        <w:rPr>
          <w:rStyle w:val="1"/>
          <w:color w:val="000000"/>
          <w:lang w:val="en-US" w:eastAsia="en-US"/>
        </w:rPr>
        <w:t>«Habits and ways of Great</w:t>
      </w:r>
      <w:r>
        <w:rPr>
          <w:rStyle w:val="1"/>
          <w:color w:val="000000"/>
          <w:lang w:val="en-US" w:eastAsia="en-US"/>
        </w:rPr>
        <w:t xml:space="preserve"> Britain and the United State», </w:t>
      </w:r>
      <w:r>
        <w:rPr>
          <w:rStyle w:val="1"/>
          <w:color w:val="000000"/>
        </w:rPr>
        <w:t>Москва, Международные отношения;</w:t>
      </w:r>
    </w:p>
    <w:p w:rsidR="00000000" w:rsidRDefault="00F44FC0">
      <w:pPr>
        <w:pStyle w:val="a4"/>
        <w:shd w:val="clear" w:color="auto" w:fill="auto"/>
        <w:spacing w:after="356" w:line="480" w:lineRule="exact"/>
        <w:ind w:left="20"/>
        <w:jc w:val="both"/>
      </w:pPr>
      <w:r>
        <w:rPr>
          <w:rStyle w:val="1"/>
          <w:color w:val="000000"/>
        </w:rPr>
        <w:t>М.Л. Вайсбурд, «Роль индивидуальных особенностей учащихся при обучении иноязычному общению», ИЯШ №2, 1998;</w:t>
      </w:r>
    </w:p>
    <w:p w:rsidR="00000000" w:rsidRDefault="00F44FC0">
      <w:pPr>
        <w:pStyle w:val="a4"/>
        <w:shd w:val="clear" w:color="auto" w:fill="auto"/>
        <w:spacing w:after="190" w:line="260" w:lineRule="exact"/>
        <w:ind w:left="20"/>
        <w:jc w:val="both"/>
      </w:pPr>
      <w:r>
        <w:rPr>
          <w:rStyle w:val="1"/>
          <w:color w:val="000000"/>
        </w:rPr>
        <w:t>Е.Н. Ильин, «Искусство общения», Москва, 1982;</w:t>
      </w:r>
    </w:p>
    <w:p w:rsidR="00000000" w:rsidRDefault="00F44FC0">
      <w:pPr>
        <w:pStyle w:val="a4"/>
        <w:shd w:val="clear" w:color="auto" w:fill="auto"/>
        <w:spacing w:after="180" w:line="480" w:lineRule="exact"/>
        <w:ind w:left="20"/>
        <w:jc w:val="both"/>
      </w:pPr>
      <w:r>
        <w:rPr>
          <w:rStyle w:val="1"/>
          <w:color w:val="000000"/>
        </w:rPr>
        <w:t>Н.Е. Кузовлев, «Организация внеклассн</w:t>
      </w:r>
      <w:r>
        <w:rPr>
          <w:rStyle w:val="1"/>
          <w:color w:val="000000"/>
        </w:rPr>
        <w:t>ой работы но немецкому языку», Москва, 1989;</w:t>
      </w:r>
    </w:p>
    <w:p w:rsidR="00000000" w:rsidRDefault="00F44FC0">
      <w:pPr>
        <w:pStyle w:val="a4"/>
        <w:shd w:val="clear" w:color="auto" w:fill="auto"/>
        <w:spacing w:after="180" w:line="480" w:lineRule="exact"/>
        <w:ind w:left="20"/>
        <w:jc w:val="both"/>
      </w:pPr>
      <w:r>
        <w:rPr>
          <w:rStyle w:val="1"/>
          <w:color w:val="000000"/>
        </w:rPr>
        <w:t>Р.П. Мильруд, «Самостоятельная работа как средство повышения обучаемости школьников»;</w:t>
      </w:r>
    </w:p>
    <w:p w:rsidR="00000000" w:rsidRDefault="00F44FC0">
      <w:pPr>
        <w:pStyle w:val="a4"/>
        <w:shd w:val="clear" w:color="auto" w:fill="auto"/>
        <w:spacing w:after="356" w:line="480" w:lineRule="exact"/>
        <w:ind w:left="20"/>
        <w:jc w:val="both"/>
      </w:pPr>
      <w:r>
        <w:rPr>
          <w:rStyle w:val="1"/>
          <w:color w:val="000000"/>
        </w:rPr>
        <w:t>Е.И. Пассов, «Коммуникативный метод обучения иностранному говорению», Москва, 1995;</w:t>
      </w:r>
    </w:p>
    <w:p w:rsidR="00000000" w:rsidRDefault="00F44FC0">
      <w:pPr>
        <w:pStyle w:val="a4"/>
        <w:shd w:val="clear" w:color="auto" w:fill="auto"/>
        <w:spacing w:after="0" w:line="260" w:lineRule="exact"/>
        <w:ind w:left="20"/>
        <w:jc w:val="both"/>
      </w:pPr>
      <w:r>
        <w:rPr>
          <w:rStyle w:val="1"/>
          <w:color w:val="000000"/>
        </w:rPr>
        <w:t>П.И. Пидхасистый, «Педагогика», Москва, 1</w:t>
      </w:r>
      <w:r>
        <w:rPr>
          <w:rStyle w:val="1"/>
          <w:color w:val="000000"/>
        </w:rPr>
        <w:t>995;</w:t>
      </w:r>
    </w:p>
    <w:p w:rsidR="00000000" w:rsidRDefault="00F44FC0">
      <w:pPr>
        <w:pStyle w:val="a4"/>
        <w:shd w:val="clear" w:color="auto" w:fill="auto"/>
        <w:spacing w:after="0" w:line="1368" w:lineRule="exact"/>
        <w:ind w:left="20"/>
      </w:pPr>
      <w:r>
        <w:rPr>
          <w:rStyle w:val="1"/>
          <w:color w:val="000000"/>
        </w:rPr>
        <w:t>С.Н. Савина, «Внеклассная работа по иностранным языкам», Москва, 1991;</w:t>
      </w:r>
    </w:p>
    <w:p w:rsidR="00000000" w:rsidRDefault="00F44FC0">
      <w:pPr>
        <w:pStyle w:val="a4"/>
        <w:shd w:val="clear" w:color="auto" w:fill="auto"/>
        <w:spacing w:after="0" w:line="1368" w:lineRule="exact"/>
        <w:ind w:left="60"/>
      </w:pPr>
      <w:r>
        <w:rPr>
          <w:rStyle w:val="1"/>
          <w:color w:val="000000"/>
        </w:rPr>
        <w:t>Зарубежная литература</w:t>
      </w:r>
    </w:p>
    <w:p w:rsidR="00000000" w:rsidRDefault="00F44FC0">
      <w:pPr>
        <w:pStyle w:val="a4"/>
        <w:shd w:val="clear" w:color="auto" w:fill="auto"/>
        <w:spacing w:after="0" w:line="1368" w:lineRule="exact"/>
        <w:ind w:left="20"/>
        <w:jc w:val="both"/>
      </w:pPr>
      <w:r>
        <w:rPr>
          <w:rStyle w:val="1"/>
          <w:color w:val="000000"/>
          <w:lang w:val="en-US" w:eastAsia="en-US"/>
        </w:rPr>
        <w:t>John Sadler, «Concerts in Primary School»;</w:t>
      </w:r>
    </w:p>
    <w:p w:rsidR="00000000" w:rsidRDefault="00F44FC0">
      <w:pPr>
        <w:pStyle w:val="a4"/>
        <w:shd w:val="clear" w:color="auto" w:fill="auto"/>
        <w:spacing w:after="0" w:line="260" w:lineRule="exact"/>
        <w:ind w:left="20"/>
        <w:jc w:val="both"/>
      </w:pPr>
      <w:r>
        <w:rPr>
          <w:rStyle w:val="1"/>
          <w:color w:val="000000"/>
          <w:lang w:val="en-US" w:eastAsia="en-US"/>
        </w:rPr>
        <w:t>Alan Malley, «Drama Techniques»;</w:t>
      </w:r>
    </w:p>
    <w:p w:rsidR="00000000" w:rsidRDefault="00F44FC0">
      <w:pPr>
        <w:pStyle w:val="a4"/>
        <w:shd w:val="clear" w:color="auto" w:fill="auto"/>
        <w:spacing w:after="0" w:line="686" w:lineRule="exact"/>
        <w:ind w:left="20"/>
        <w:jc w:val="both"/>
      </w:pPr>
      <w:r>
        <w:rPr>
          <w:rStyle w:val="1"/>
          <w:color w:val="000000"/>
        </w:rPr>
        <w:lastRenderedPageBreak/>
        <w:t xml:space="preserve">Немецкий журнал </w:t>
      </w:r>
      <w:r>
        <w:rPr>
          <w:rStyle w:val="1"/>
          <w:color w:val="000000"/>
          <w:lang w:val="en-US" w:eastAsia="en-US"/>
        </w:rPr>
        <w:t xml:space="preserve">«Pedogogik» </w:t>
      </w:r>
      <w:r>
        <w:rPr>
          <w:rStyle w:val="1"/>
          <w:color w:val="000000"/>
        </w:rPr>
        <w:t xml:space="preserve">№2 - 1988, </w:t>
      </w:r>
      <w:r>
        <w:rPr>
          <w:rStyle w:val="1"/>
          <w:color w:val="000000"/>
          <w:lang w:val="en-US" w:eastAsia="en-US"/>
        </w:rPr>
        <w:t>Berlin;</w:t>
      </w:r>
    </w:p>
    <w:p w:rsidR="00000000" w:rsidRDefault="00F44FC0">
      <w:pPr>
        <w:pStyle w:val="a4"/>
        <w:shd w:val="clear" w:color="auto" w:fill="auto"/>
        <w:spacing w:after="0" w:line="686" w:lineRule="exact"/>
        <w:ind w:left="20"/>
        <w:jc w:val="both"/>
      </w:pPr>
      <w:r>
        <w:rPr>
          <w:rStyle w:val="1"/>
          <w:color w:val="000000"/>
          <w:lang w:val="en-US" w:eastAsia="en-US"/>
        </w:rPr>
        <w:t xml:space="preserve">«Set of Games», </w:t>
      </w:r>
      <w:r>
        <w:rPr>
          <w:rStyle w:val="1"/>
          <w:color w:val="000000"/>
        </w:rPr>
        <w:t xml:space="preserve">Ярославль, ГЦРО, </w:t>
      </w:r>
      <w:r>
        <w:rPr>
          <w:rStyle w:val="1"/>
          <w:color w:val="000000"/>
          <w:lang w:val="en-US" w:eastAsia="en-US"/>
        </w:rPr>
        <w:t>2007;</w:t>
      </w:r>
    </w:p>
    <w:p w:rsidR="00000000" w:rsidRDefault="00F44FC0">
      <w:pPr>
        <w:pStyle w:val="a4"/>
        <w:shd w:val="clear" w:color="auto" w:fill="auto"/>
        <w:spacing w:after="0" w:line="686" w:lineRule="exact"/>
        <w:ind w:left="20"/>
        <w:jc w:val="both"/>
      </w:pPr>
      <w:r>
        <w:rPr>
          <w:rStyle w:val="1"/>
          <w:color w:val="000000"/>
        </w:rPr>
        <w:t>«Актуальные темы по английскому языку», Ростов-на-Дону, 207;</w:t>
      </w:r>
    </w:p>
    <w:p w:rsidR="00000000" w:rsidRDefault="00F44FC0">
      <w:pPr>
        <w:pStyle w:val="a4"/>
        <w:shd w:val="clear" w:color="auto" w:fill="auto"/>
        <w:spacing w:after="0" w:line="686" w:lineRule="exact"/>
        <w:ind w:left="20"/>
        <w:jc w:val="both"/>
      </w:pPr>
      <w:r>
        <w:rPr>
          <w:rStyle w:val="1"/>
          <w:color w:val="000000"/>
        </w:rPr>
        <w:t>«Итоговые тесты по английскому языку», Ярославль, 2002;</w:t>
      </w:r>
    </w:p>
    <w:p w:rsidR="00000000" w:rsidRDefault="00F44FC0">
      <w:pPr>
        <w:pStyle w:val="a4"/>
        <w:shd w:val="clear" w:color="auto" w:fill="auto"/>
        <w:spacing w:after="0" w:line="686" w:lineRule="exact"/>
        <w:ind w:left="20"/>
        <w:jc w:val="both"/>
      </w:pPr>
      <w:r>
        <w:rPr>
          <w:rStyle w:val="1"/>
          <w:color w:val="000000"/>
          <w:lang w:val="en-US" w:eastAsia="en-US"/>
        </w:rPr>
        <w:t xml:space="preserve">«English fir Enjoyment», </w:t>
      </w:r>
      <w:r>
        <w:rPr>
          <w:rStyle w:val="1"/>
          <w:color w:val="000000"/>
        </w:rPr>
        <w:t>Высшая школа, Москва, 1968;</w:t>
      </w:r>
    </w:p>
    <w:p w:rsidR="00000000" w:rsidRDefault="00F44FC0">
      <w:pPr>
        <w:pStyle w:val="a4"/>
        <w:shd w:val="clear" w:color="auto" w:fill="auto"/>
        <w:spacing w:after="0" w:line="686" w:lineRule="exact"/>
        <w:ind w:left="20"/>
        <w:jc w:val="both"/>
      </w:pPr>
      <w:r>
        <w:rPr>
          <w:rStyle w:val="1"/>
          <w:color w:val="000000"/>
        </w:rPr>
        <w:t>В.Д Аракин, «Практический курс английского языка. III курс», Москва, 2007;</w:t>
      </w:r>
    </w:p>
    <w:p w:rsidR="00000000" w:rsidRDefault="00F44FC0">
      <w:pPr>
        <w:pStyle w:val="a4"/>
        <w:shd w:val="clear" w:color="auto" w:fill="auto"/>
        <w:spacing w:after="0" w:line="686" w:lineRule="exact"/>
        <w:ind w:left="20"/>
        <w:jc w:val="both"/>
      </w:pPr>
      <w:r>
        <w:rPr>
          <w:rStyle w:val="1"/>
          <w:color w:val="000000"/>
          <w:lang w:val="en-US" w:eastAsia="en-US"/>
        </w:rPr>
        <w:t>Mikha</w:t>
      </w:r>
      <w:r>
        <w:rPr>
          <w:rStyle w:val="1"/>
          <w:color w:val="000000"/>
          <w:lang w:val="en-US" w:eastAsia="en-US"/>
        </w:rPr>
        <w:t xml:space="preserve">il Dudin, «Nighting Gales», </w:t>
      </w:r>
      <w:r>
        <w:rPr>
          <w:rStyle w:val="1"/>
          <w:color w:val="000000"/>
        </w:rPr>
        <w:t>Москва, Издательство «Прогресс», 1981;</w:t>
      </w:r>
    </w:p>
    <w:p w:rsidR="00000000" w:rsidRDefault="00F44FC0">
      <w:pPr>
        <w:pStyle w:val="a4"/>
        <w:shd w:val="clear" w:color="auto" w:fill="auto"/>
        <w:spacing w:after="360" w:line="485" w:lineRule="exact"/>
        <w:ind w:left="20" w:right="20"/>
        <w:jc w:val="both"/>
      </w:pPr>
      <w:r>
        <w:rPr>
          <w:rStyle w:val="1"/>
          <w:color w:val="000000"/>
        </w:rPr>
        <w:t>Е.Н. Соловова, «Развитие и контроль коммуникативных умений: традиции и перспективы», Москва, Педагогический университет, 2010;</w:t>
      </w:r>
    </w:p>
    <w:p w:rsidR="00000000" w:rsidRDefault="00F44FC0">
      <w:pPr>
        <w:pStyle w:val="a4"/>
        <w:shd w:val="clear" w:color="auto" w:fill="auto"/>
        <w:spacing w:after="190" w:line="260" w:lineRule="exact"/>
        <w:ind w:left="20"/>
        <w:jc w:val="both"/>
      </w:pPr>
      <w:r>
        <w:rPr>
          <w:rStyle w:val="1"/>
          <w:color w:val="000000"/>
        </w:rPr>
        <w:t>И.С. Митрофанова, «Английский язык. Весь курс», Москва, 2007;</w:t>
      </w:r>
    </w:p>
    <w:p w:rsidR="00000000" w:rsidRDefault="00F44FC0">
      <w:pPr>
        <w:pStyle w:val="a4"/>
        <w:shd w:val="clear" w:color="auto" w:fill="auto"/>
        <w:spacing w:after="352" w:line="475" w:lineRule="exact"/>
        <w:ind w:left="20" w:right="20"/>
        <w:jc w:val="both"/>
      </w:pPr>
      <w:r>
        <w:rPr>
          <w:rStyle w:val="1"/>
          <w:color w:val="000000"/>
        </w:rPr>
        <w:t>«600 устных тем по английскому языку», Москва, Издательство «Дрофа», 1999;</w:t>
      </w:r>
    </w:p>
    <w:p w:rsidR="00000000" w:rsidRDefault="00F44FC0">
      <w:pPr>
        <w:pStyle w:val="a4"/>
        <w:shd w:val="clear" w:color="auto" w:fill="auto"/>
        <w:spacing w:after="181" w:line="260" w:lineRule="exact"/>
        <w:ind w:left="20"/>
        <w:jc w:val="both"/>
      </w:pPr>
      <w:r>
        <w:rPr>
          <w:rStyle w:val="1"/>
          <w:color w:val="000000"/>
        </w:rPr>
        <w:t>Светлана Ляхова, «Диалог двух культур»;</w:t>
      </w:r>
    </w:p>
    <w:p w:rsidR="00000000" w:rsidRDefault="00F44FC0">
      <w:pPr>
        <w:pStyle w:val="a4"/>
        <w:shd w:val="clear" w:color="auto" w:fill="auto"/>
        <w:spacing w:after="180" w:line="480" w:lineRule="exact"/>
        <w:ind w:left="20" w:right="20"/>
        <w:jc w:val="both"/>
      </w:pPr>
      <w:r>
        <w:rPr>
          <w:rStyle w:val="1"/>
          <w:color w:val="000000"/>
        </w:rPr>
        <w:t>«Готовимся к ЕГЭ по английскому языку. Тренировочные упражнения», Москва, Чистые пруды, 2010;</w:t>
      </w:r>
    </w:p>
    <w:p w:rsidR="00000000" w:rsidRDefault="00F44FC0">
      <w:pPr>
        <w:pStyle w:val="a4"/>
        <w:shd w:val="clear" w:color="auto" w:fill="auto"/>
        <w:spacing w:after="0" w:line="480" w:lineRule="exact"/>
        <w:ind w:left="20" w:right="20"/>
        <w:jc w:val="both"/>
      </w:pPr>
      <w:r>
        <w:rPr>
          <w:rStyle w:val="1"/>
          <w:color w:val="000000"/>
        </w:rPr>
        <w:t>Екатерина Глотова, Петр Степичев, «Английские у</w:t>
      </w:r>
      <w:r>
        <w:rPr>
          <w:rStyle w:val="1"/>
          <w:color w:val="000000"/>
        </w:rPr>
        <w:t>стойчивые выражения», Москва, Чистые пруды, 2010.</w:t>
      </w:r>
    </w:p>
    <w:sectPr w:rsidR="00000000">
      <w:type w:val="continuous"/>
      <w:pgSz w:w="11909" w:h="16838"/>
      <w:pgMar w:top="1247" w:right="1319" w:bottom="1247" w:left="1187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FC0"/>
    <w:rsid w:val="00F44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Times New Roman" w:hAnsi="Courier New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cs="Courier New"/>
      <w:color w:val="00000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1">
    <w:name w:val="Основной текст Знак1"/>
    <w:basedOn w:val="a0"/>
    <w:link w:val="a4"/>
    <w:uiPriority w:val="99"/>
    <w:rPr>
      <w:rFonts w:ascii="Times New Roman" w:hAnsi="Times New Roman" w:cs="Times New Roman"/>
      <w:sz w:val="26"/>
      <w:szCs w:val="26"/>
      <w:u w:val="none"/>
    </w:rPr>
  </w:style>
  <w:style w:type="paragraph" w:styleId="a4">
    <w:name w:val="Body Text"/>
    <w:basedOn w:val="a"/>
    <w:link w:val="1"/>
    <w:uiPriority w:val="99"/>
    <w:pPr>
      <w:shd w:val="clear" w:color="auto" w:fill="FFFFFF"/>
      <w:spacing w:after="1140" w:line="240" w:lineRule="atLeast"/>
      <w:jc w:val="center"/>
    </w:pPr>
    <w:rPr>
      <w:rFonts w:ascii="Times New Roman" w:hAnsi="Times New Roman" w:cs="Times New Roman"/>
      <w:color w:val="auto"/>
      <w:sz w:val="26"/>
      <w:szCs w:val="26"/>
    </w:rPr>
  </w:style>
  <w:style w:type="character" w:customStyle="1" w:styleId="a5">
    <w:name w:val="Основной текст Знак"/>
    <w:basedOn w:val="a0"/>
    <w:uiPriority w:val="99"/>
    <w:semiHidden/>
    <w:rPr>
      <w:rFonts w:cs="Courier New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Times New Roman" w:hAnsi="Courier New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cs="Courier New"/>
      <w:color w:val="00000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1">
    <w:name w:val="Основной текст Знак1"/>
    <w:basedOn w:val="a0"/>
    <w:link w:val="a4"/>
    <w:uiPriority w:val="99"/>
    <w:rPr>
      <w:rFonts w:ascii="Times New Roman" w:hAnsi="Times New Roman" w:cs="Times New Roman"/>
      <w:sz w:val="26"/>
      <w:szCs w:val="26"/>
      <w:u w:val="none"/>
    </w:rPr>
  </w:style>
  <w:style w:type="paragraph" w:styleId="a4">
    <w:name w:val="Body Text"/>
    <w:basedOn w:val="a"/>
    <w:link w:val="1"/>
    <w:uiPriority w:val="99"/>
    <w:pPr>
      <w:shd w:val="clear" w:color="auto" w:fill="FFFFFF"/>
      <w:spacing w:after="1140" w:line="240" w:lineRule="atLeast"/>
      <w:jc w:val="center"/>
    </w:pPr>
    <w:rPr>
      <w:rFonts w:ascii="Times New Roman" w:hAnsi="Times New Roman" w:cs="Times New Roman"/>
      <w:color w:val="auto"/>
      <w:sz w:val="26"/>
      <w:szCs w:val="26"/>
    </w:rPr>
  </w:style>
  <w:style w:type="character" w:customStyle="1" w:styleId="a5">
    <w:name w:val="Основной текст Знак"/>
    <w:basedOn w:val="a0"/>
    <w:uiPriority w:val="99"/>
    <w:semiHidden/>
    <w:rPr>
      <w:rFonts w:cs="Courier New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Lena</cp:lastModifiedBy>
  <cp:revision>2</cp:revision>
  <dcterms:created xsi:type="dcterms:W3CDTF">2012-09-18T12:46:00Z</dcterms:created>
  <dcterms:modified xsi:type="dcterms:W3CDTF">2012-09-18T12:46:00Z</dcterms:modified>
</cp:coreProperties>
</file>